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26" w:rsidRDefault="004F2426" w:rsidP="004F242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</w:pPr>
    </w:p>
    <w:p w:rsidR="004F2426" w:rsidRPr="004F2426" w:rsidRDefault="004F2426" w:rsidP="004F2426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</w:pPr>
      <w:r w:rsidRPr="004F242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4F2426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spellEnd"/>
      <w:r w:rsidRPr="004F242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F2426"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 дотриманням конфіденційності)</w:t>
      </w:r>
      <w:r w:rsidRPr="004F2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426">
        <w:rPr>
          <w:rFonts w:ascii="Times New Roman" w:hAnsi="Times New Roman" w:cs="Times New Roman"/>
          <w:b/>
          <w:sz w:val="28"/>
          <w:szCs w:val="28"/>
        </w:rPr>
        <w:t>заяв</w:t>
      </w:r>
      <w:proofErr w:type="spellEnd"/>
      <w:r w:rsidRPr="004F242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4F2426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4F2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F2426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4F2426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 w:rsidRPr="004F242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F2426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4F2426">
        <w:rPr>
          <w:rFonts w:ascii="Times New Roman" w:hAnsi="Times New Roman" w:cs="Times New Roman"/>
          <w:b/>
          <w:sz w:val="28"/>
          <w:szCs w:val="28"/>
        </w:rPr>
        <w:t xml:space="preserve">) у </w:t>
      </w:r>
      <w:proofErr w:type="spellStart"/>
      <w:r w:rsidRPr="004F2426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4F2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42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4F2426" w:rsidRPr="004F2426" w:rsidRDefault="004F2426" w:rsidP="004F2426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</w:pPr>
    </w:p>
    <w:p w:rsidR="00E11808" w:rsidRPr="004F2426" w:rsidRDefault="00E11808" w:rsidP="004F2426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  <w:t xml:space="preserve">1.Порядок подання та розгляду заяв про випадки </w:t>
      </w:r>
      <w:proofErr w:type="spellStart"/>
      <w:r w:rsidRPr="004F2426"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  <w:t>булінгу</w:t>
      </w:r>
      <w:proofErr w:type="spellEnd"/>
      <w:r w:rsidRPr="004F2426"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  <w:t xml:space="preserve"> в закладі освіти</w:t>
      </w:r>
    </w:p>
    <w:p w:rsidR="00E11808" w:rsidRPr="004F2426" w:rsidRDefault="00E11808" w:rsidP="004F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Закон України «Про внесення змін до деякий законодавчих актів України щодо протидії </w:t>
      </w:r>
      <w:proofErr w:type="spellStart"/>
      <w:r w:rsidRPr="004F2426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булінгу</w:t>
      </w:r>
      <w:proofErr w:type="spellEnd"/>
      <w:r w:rsidRPr="004F2426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 (цькуванню)».</w:t>
      </w:r>
    </w:p>
    <w:p w:rsidR="00E11808" w:rsidRPr="004F2426" w:rsidRDefault="00E11808" w:rsidP="004F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Процедура подання (з дотриманням конфіденційності) заяви про випадки </w:t>
      </w:r>
      <w:proofErr w:type="spellStart"/>
      <w:r w:rsidRPr="004F2426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булінгу</w:t>
      </w:r>
      <w:proofErr w:type="spellEnd"/>
      <w:r w:rsidRPr="004F2426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 (цькування):</w:t>
      </w:r>
    </w:p>
    <w:p w:rsidR="00E11808" w:rsidRPr="004F2426" w:rsidRDefault="00E11808" w:rsidP="004F2426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Усі здобувачі освіти, науково-педагогічні та педагогічні працівники закладу, батьки та інші учасники освітнього процесу повинні обов’язково повідомити керівника закладу освіти про випадки </w:t>
      </w:r>
      <w:proofErr w:type="spellStart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булінгу</w:t>
      </w:r>
      <w:proofErr w:type="spellEnd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 (цькування), учасниками або свідками якого вони стали, або підозрюють про його вчинення по відношенню до інших осіб за зовнішніми ознаками, або які отримали достовірну інформацію від інших осіб.</w:t>
      </w:r>
    </w:p>
    <w:p w:rsidR="00E11808" w:rsidRPr="004F2426" w:rsidRDefault="00E11808" w:rsidP="004F2426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На ім’я керівника закладу освіти пишеться заява (конфіденційність гарантується) про випадок </w:t>
      </w:r>
      <w:proofErr w:type="spellStart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булінгу</w:t>
      </w:r>
      <w:proofErr w:type="spellEnd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 (цькування).</w:t>
      </w:r>
    </w:p>
    <w:p w:rsidR="00E11808" w:rsidRPr="004F2426" w:rsidRDefault="004F2426" w:rsidP="004F2426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К</w:t>
      </w:r>
      <w:r w:rsidR="00E11808"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ерівник закладу освіти видає наказ про проведення розслідування та створення комісії з розгляду випадку </w:t>
      </w:r>
      <w:proofErr w:type="spellStart"/>
      <w:r w:rsidR="00E11808"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булінгу</w:t>
      </w:r>
      <w:proofErr w:type="spellEnd"/>
      <w:r w:rsidR="00E11808"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 (цькування).</w:t>
      </w:r>
    </w:p>
    <w:p w:rsidR="00E11808" w:rsidRPr="004F2426" w:rsidRDefault="00E11808" w:rsidP="004F2426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До складу такої комісії входять </w:t>
      </w:r>
      <w:r w:rsidR="00413330"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науково-педагогічні</w:t>
      </w:r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 та педагогічні працівники (у тому числі психолог, соціальний педагог), батьки </w:t>
      </w:r>
      <w:r w:rsid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або законні представники</w:t>
      </w:r>
      <w:r w:rsidR="004F2426"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 </w:t>
      </w:r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постраждалого</w:t>
      </w:r>
      <w:r w:rsid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 </w:t>
      </w:r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та </w:t>
      </w:r>
      <w:proofErr w:type="spellStart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булерів</w:t>
      </w:r>
      <w:proofErr w:type="spellEnd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, керівник закладу освіти та інші зацікавлені особи.</w:t>
      </w:r>
    </w:p>
    <w:p w:rsidR="00E11808" w:rsidRPr="004F2426" w:rsidRDefault="00E11808" w:rsidP="004F2426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E11808" w:rsidRPr="004F2426" w:rsidRDefault="00E11808" w:rsidP="004F242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</w:pPr>
    </w:p>
    <w:p w:rsidR="00E11808" w:rsidRPr="004F2426" w:rsidRDefault="00E11808" w:rsidP="00413330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  <w:t xml:space="preserve">2. Порядок реагування на доведені випадки </w:t>
      </w:r>
      <w:proofErr w:type="spellStart"/>
      <w:r w:rsidRPr="004F2426"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  <w:t>булінгу</w:t>
      </w:r>
      <w:proofErr w:type="spellEnd"/>
      <w:r w:rsidRPr="004F2426"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  <w:t> (цькування) та відповідальність осіб, причетних до </w:t>
      </w:r>
      <w:proofErr w:type="spellStart"/>
      <w:r w:rsidRPr="004F2426"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  <w:t>булінгу</w:t>
      </w:r>
      <w:proofErr w:type="spellEnd"/>
    </w:p>
    <w:p w:rsidR="00E11808" w:rsidRPr="004F2426" w:rsidRDefault="00E11808" w:rsidP="004F2426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Керівник закладу освіти має розглянути звернення у встановленому порядку.</w:t>
      </w:r>
    </w:p>
    <w:p w:rsidR="00E11808" w:rsidRPr="004F2426" w:rsidRDefault="00E11808" w:rsidP="004F2426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Керівник закладу освіти створює комісію з розгляду випадків </w:t>
      </w:r>
      <w:proofErr w:type="spellStart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булінгу</w:t>
      </w:r>
      <w:proofErr w:type="spellEnd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, яка з’ясовує обставини </w:t>
      </w:r>
      <w:proofErr w:type="spellStart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булінгу</w:t>
      </w:r>
      <w:proofErr w:type="spellEnd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.</w:t>
      </w:r>
    </w:p>
    <w:p w:rsidR="00E11808" w:rsidRPr="004F2426" w:rsidRDefault="00E11808" w:rsidP="004F2426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Якщо комісія визнала, що це був </w:t>
      </w:r>
      <w:proofErr w:type="spellStart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булінг</w:t>
      </w:r>
      <w:proofErr w:type="spellEnd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E11808" w:rsidRPr="004F2426" w:rsidRDefault="00E11808" w:rsidP="004F2426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Особи, які за результатами розслідування є причетними до </w:t>
      </w:r>
      <w:proofErr w:type="spellStart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булінгу</w:t>
      </w:r>
      <w:proofErr w:type="spellEnd"/>
      <w:r w:rsidRPr="004F2426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, несуть відповідальність відповідно до частини другої статті 13 (вчинення правопорушень за статтею 1734) Кодексу України про адміністративні правопорушення.</w:t>
      </w:r>
    </w:p>
    <w:p w:rsidR="00E11808" w:rsidRPr="004F2426" w:rsidRDefault="00E11808" w:rsidP="004F242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</w:pPr>
    </w:p>
    <w:p w:rsidR="00E11808" w:rsidRPr="004F2426" w:rsidRDefault="00E11808" w:rsidP="00413330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b/>
          <w:bCs/>
          <w:color w:val="17252A"/>
          <w:sz w:val="28"/>
          <w:szCs w:val="28"/>
          <w:lang w:val="uk-UA" w:eastAsia="ru-RU"/>
        </w:rPr>
        <w:t>3. Порядок роботи комісії</w:t>
      </w:r>
    </w:p>
    <w:p w:rsidR="00E11808" w:rsidRPr="00E11808" w:rsidRDefault="004F2426" w:rsidP="004F242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lastRenderedPageBreak/>
        <w:t xml:space="preserve">1. </w:t>
      </w:r>
      <w:r w:rsidR="00E11808" w:rsidRPr="00E11808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Метою діяльності комісії є припинення випадків </w:t>
      </w:r>
      <w:proofErr w:type="spellStart"/>
      <w:r w:rsidR="00E11808" w:rsidRPr="00E11808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булінгу</w:t>
      </w:r>
      <w:proofErr w:type="spellEnd"/>
      <w:r w:rsidR="00E11808" w:rsidRPr="00E11808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 в закладі освіти; відновлення та нормалізація стосунків, створення сприятливих умов для подальшого здобуття освіти; оцінка потреб сторін </w:t>
      </w:r>
      <w:proofErr w:type="spellStart"/>
      <w:r w:rsidR="00E11808" w:rsidRPr="00E11808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булінгу</w:t>
      </w:r>
      <w:proofErr w:type="spellEnd"/>
      <w:r w:rsidR="00E11808" w:rsidRPr="00E11808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.</w:t>
      </w:r>
    </w:p>
    <w:p w:rsidR="00E11808" w:rsidRPr="00E11808" w:rsidRDefault="004F2426" w:rsidP="004F242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2. </w:t>
      </w:r>
      <w:r w:rsidR="00E11808" w:rsidRPr="00E11808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Діяльність комісії здійснюється на принципах: законності, верховенства права, поваги та дотримання прав і свобод людини, неупередженого ставлення до сторін </w:t>
      </w:r>
      <w:proofErr w:type="spellStart"/>
      <w:r w:rsidR="00E11808" w:rsidRPr="00E11808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булінгу</w:t>
      </w:r>
      <w:proofErr w:type="spellEnd"/>
      <w:r w:rsidR="00E11808" w:rsidRPr="00E11808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 (цькування), відкритості та прозорості, конфіденційності та захисту персональних даних, невідкладного реагування, компетентного підходу до розгляду випадку </w:t>
      </w:r>
      <w:proofErr w:type="spellStart"/>
      <w:r w:rsidR="00E11808" w:rsidRPr="00E11808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булінгу</w:t>
      </w:r>
      <w:proofErr w:type="spellEnd"/>
      <w:r w:rsidR="00E11808" w:rsidRPr="00E11808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 (цькування), нетерпимості до </w:t>
      </w:r>
      <w:proofErr w:type="spellStart"/>
      <w:r w:rsidR="00E11808" w:rsidRPr="00E11808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булінгу</w:t>
      </w:r>
      <w:proofErr w:type="spellEnd"/>
      <w:r w:rsidR="00E11808" w:rsidRPr="00E11808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 (цькування) та визначення його суспільної небезпеки.</w:t>
      </w:r>
    </w:p>
    <w:p w:rsidR="00E11808" w:rsidRPr="004F2426" w:rsidRDefault="00E11808" w:rsidP="004F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Комісія у своїй діяльності забезпечує дотримання вимог </w:t>
      </w:r>
      <w:r w:rsidRPr="004F2426">
        <w:rPr>
          <w:rFonts w:ascii="Times New Roman" w:eastAsia="Times New Roman" w:hAnsi="Times New Roman" w:cs="Times New Roman"/>
          <w:b/>
          <w:bCs/>
          <w:color w:val="25292A"/>
          <w:sz w:val="28"/>
          <w:szCs w:val="28"/>
          <w:lang w:val="uk-UA" w:eastAsia="ru-RU"/>
        </w:rPr>
        <w:t>Законів України «Про інформацію», «Про захист персональних даних».</w:t>
      </w:r>
    </w:p>
    <w:p w:rsidR="00E11808" w:rsidRPr="004F2426" w:rsidRDefault="00E11808" w:rsidP="004F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92A"/>
          <w:sz w:val="28"/>
          <w:szCs w:val="28"/>
          <w:lang w:val="uk-UA" w:eastAsia="ru-RU"/>
        </w:rPr>
      </w:pPr>
    </w:p>
    <w:p w:rsidR="00E11808" w:rsidRPr="004F2426" w:rsidRDefault="00E11808" w:rsidP="004133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b/>
          <w:bCs/>
          <w:color w:val="25292A"/>
          <w:sz w:val="28"/>
          <w:szCs w:val="28"/>
          <w:lang w:val="uk-UA" w:eastAsia="ru-RU"/>
        </w:rPr>
        <w:t>3.1. До завдань комісії належать:</w:t>
      </w:r>
    </w:p>
    <w:p w:rsidR="00E11808" w:rsidRPr="00447F52" w:rsidRDefault="00E11808" w:rsidP="00447F52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збір інформації щодо обставин випадку </w:t>
      </w:r>
      <w:proofErr w:type="spellStart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булінгу</w:t>
      </w:r>
      <w:proofErr w:type="spellEnd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;</w:t>
      </w:r>
    </w:p>
    <w:p w:rsidR="00E11808" w:rsidRPr="00447F52" w:rsidRDefault="00E11808" w:rsidP="00447F52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розгляд та аналіз зібраних матеріалів;</w:t>
      </w:r>
    </w:p>
    <w:p w:rsidR="00E11808" w:rsidRPr="00447F52" w:rsidRDefault="00E11808" w:rsidP="00447F52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у разі прийняття рішення комісією про наявність обставин, що обґрунтовують інформацію, зазначену у заяві, до завдань комісії також належать: оцінка потреб сторін </w:t>
      </w:r>
      <w:proofErr w:type="spellStart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булінгу</w:t>
      </w:r>
      <w:proofErr w:type="spellEnd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 (цькування) в отриманні соціальних та психолого-педагогічних послуг та забезпечення таких послуг, в тому числі із залученням фахівців служби у справах дітей та центру соціальних служб для сім’ї, дітей та молоді; визначення причин </w:t>
      </w:r>
      <w:proofErr w:type="spellStart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булінгу</w:t>
      </w:r>
      <w:proofErr w:type="spellEnd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 (цькування) та необхідних заходів для усунення таких причин; визначення заходів виховного впливу щодо сторін </w:t>
      </w:r>
      <w:proofErr w:type="spellStart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булінгу</w:t>
      </w:r>
      <w:proofErr w:type="spellEnd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; моніторинг ефективності соціальних та психолого-педагогічних послуг, заходів з усунення причин </w:t>
      </w:r>
      <w:proofErr w:type="spellStart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булінгу</w:t>
      </w:r>
      <w:proofErr w:type="spellEnd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, заходів виховного впливу та корегування; надання рекомендацій для </w:t>
      </w:r>
      <w:r w:rsidR="00413330"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науково-педагогічних</w:t>
      </w:r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 та педагогічних працівників закладу освіти;</w:t>
      </w:r>
    </w:p>
    <w:p w:rsidR="00E11808" w:rsidRPr="00447F52" w:rsidRDefault="00E11808" w:rsidP="00447F52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надання рекомендацій для </w:t>
      </w:r>
      <w:r w:rsidR="00413330"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науково-педагогічних</w:t>
      </w:r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 та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</w:t>
      </w:r>
      <w:proofErr w:type="spellStart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булінгу</w:t>
      </w:r>
      <w:proofErr w:type="spellEnd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 (цькування), їхніми батьками або іншими законними представниками; надання рекомендацій для батьків або інших законних представників малолітньої чи неповнолітньої особи, яка стала стороною </w:t>
      </w:r>
      <w:proofErr w:type="spellStart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булінгу</w:t>
      </w:r>
      <w:proofErr w:type="spellEnd"/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 (цькування).</w:t>
      </w:r>
    </w:p>
    <w:p w:rsidR="00E11808" w:rsidRPr="00447F52" w:rsidRDefault="00E11808" w:rsidP="00447F52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Формою роботи комісії є засідання, які проводяться у разі потреби. Дату, час і місце засідання визначає її голова.</w:t>
      </w:r>
    </w:p>
    <w:p w:rsidR="00E11808" w:rsidRPr="00447F52" w:rsidRDefault="00E11808" w:rsidP="00447F52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Засідання комісії є правоможним у разі участі в ньому не менше як двох третин її складу.</w:t>
      </w:r>
    </w:p>
    <w:p w:rsidR="00E11808" w:rsidRPr="00447F52" w:rsidRDefault="00E11808" w:rsidP="00447F52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Секретар комісії не пізніше вісімнадцятої години дня, що передує дню засідання комісії, повідомляє членів комісії, а також заявника та інших заінтересованих осіб про порядок денний запланованого засідання, дату, час і місце його проведення, а також надає/надсилає членам комісії та зазначеним особам необхідні матеріали в електронному або паперовому вигляді.</w:t>
      </w:r>
    </w:p>
    <w:p w:rsidR="00E11808" w:rsidRPr="00447F52" w:rsidRDefault="00E11808" w:rsidP="00447F52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Рішен</w:t>
      </w:r>
      <w:r w:rsidR="004F2426"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ня з питань, щ</w:t>
      </w:r>
      <w:r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о розглядаються на засіданні комісії, приймаються шляхом відкритого голосування більшістю голосів від </w:t>
      </w:r>
      <w:r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lastRenderedPageBreak/>
        <w:t>затвердженого складу комісії. У разі рівного розподілу голосів голос голови комісії є вирішальним.</w:t>
      </w:r>
    </w:p>
    <w:p w:rsidR="00E11808" w:rsidRPr="00447F52" w:rsidRDefault="00E11808" w:rsidP="00447F52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Під час проведення засідання комісії секретар комісії веде протокол засідання за формою згідно з додатком цього Порядку, що оформлюється наказом керівника закладу освіти.</w:t>
      </w:r>
    </w:p>
    <w:p w:rsidR="00E11808" w:rsidRPr="00447F52" w:rsidRDefault="00E11808" w:rsidP="00447F52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Особи, залучені</w:t>
      </w:r>
      <w:r w:rsidR="004F2426"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 до участі в засіданні комісії,</w:t>
      </w:r>
      <w:r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 зобов’язані дотримуватись принципів діяльності комісії, зокрема не розголошувати стороннім особам відомості, що стали їм відомі у зв’язку з участю у роботі комісії, і не використовувати їх у своїх інтересах або інтересах третіх осіб.</w:t>
      </w:r>
    </w:p>
    <w:p w:rsidR="004F2426" w:rsidRPr="004F2426" w:rsidRDefault="004F2426" w:rsidP="004F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92A"/>
          <w:sz w:val="28"/>
          <w:szCs w:val="28"/>
          <w:lang w:val="uk-UA" w:eastAsia="ru-RU"/>
        </w:rPr>
      </w:pPr>
    </w:p>
    <w:p w:rsidR="00E11808" w:rsidRPr="004F2426" w:rsidRDefault="00E11808" w:rsidP="004133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b/>
          <w:bCs/>
          <w:color w:val="25292A"/>
          <w:sz w:val="28"/>
          <w:szCs w:val="28"/>
          <w:lang w:val="uk-UA" w:eastAsia="ru-RU"/>
        </w:rPr>
        <w:t>3.2. Особи, залучені до участі в засіданні комісії, під час засідання комісії мають право:</w:t>
      </w:r>
    </w:p>
    <w:p w:rsidR="00E11808" w:rsidRPr="00447F52" w:rsidRDefault="00E11808" w:rsidP="00447F52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ознайомлюватися з матеріалами, поданими на розгляд комісії;</w:t>
      </w:r>
    </w:p>
    <w:p w:rsidR="00E11808" w:rsidRPr="00447F52" w:rsidRDefault="00E11808" w:rsidP="00447F52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ставити питання по суті розгляду;</w:t>
      </w:r>
    </w:p>
    <w:p w:rsidR="00E11808" w:rsidRPr="00447F52" w:rsidRDefault="00E11808" w:rsidP="00447F52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подавати пропозиції, висловлювати власну думку з питань, що розглядаються.</w:t>
      </w:r>
    </w:p>
    <w:p w:rsidR="00E11808" w:rsidRPr="00447F52" w:rsidRDefault="00E11808" w:rsidP="00447F52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Голова комісії доводить до відома учасників освітнього процесу рішення комісії згідно з протоколом засідання та здійснює контроль за їхнім виконанням.</w:t>
      </w:r>
    </w:p>
    <w:p w:rsidR="00E11808" w:rsidRPr="00447F52" w:rsidRDefault="00E11808" w:rsidP="00447F52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</w:pPr>
      <w:r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 xml:space="preserve">Строк розгляду комісією заяви або повідомлення про випадок </w:t>
      </w:r>
      <w:proofErr w:type="spellStart"/>
      <w:r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булінгу</w:t>
      </w:r>
      <w:proofErr w:type="spellEnd"/>
      <w:r w:rsidRPr="00447F52">
        <w:rPr>
          <w:rFonts w:ascii="Times New Roman" w:eastAsia="Times New Roman" w:hAnsi="Times New Roman" w:cs="Times New Roman"/>
          <w:color w:val="17252A"/>
          <w:sz w:val="28"/>
          <w:szCs w:val="28"/>
          <w:lang w:val="uk-UA" w:eastAsia="ru-RU"/>
        </w:rPr>
        <w:t> (цькування)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освіти.</w:t>
      </w:r>
    </w:p>
    <w:p w:rsidR="00E11808" w:rsidRPr="004F2426" w:rsidRDefault="00E11808" w:rsidP="004F242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</w:pPr>
      <w:r w:rsidRPr="004F2426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 xml:space="preserve">Інформуємо, що відповідно до наказу Міністерства внутрішніх справ України «Про затвердження Змін до Інструкції з організації роботи підрозділів ювенальної превенції Національної поліції України» від 25.06.2020 № 488, зареєстрованого в Міністерстві юстиції України 03 серпня 2020 року № 738/35021, дитина, яка вчинила </w:t>
      </w:r>
      <w:proofErr w:type="spellStart"/>
      <w:r w:rsidRPr="004F2426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булінг</w:t>
      </w:r>
      <w:proofErr w:type="spellEnd"/>
      <w:r w:rsidRPr="004F2426">
        <w:rPr>
          <w:rFonts w:ascii="Times New Roman" w:eastAsia="Times New Roman" w:hAnsi="Times New Roman" w:cs="Times New Roman"/>
          <w:color w:val="25292A"/>
          <w:sz w:val="28"/>
          <w:szCs w:val="28"/>
          <w:lang w:val="uk-UA" w:eastAsia="ru-RU"/>
        </w:rPr>
        <w:t> (цькування) учасника освітнього процесу підлягає взяттю на профілактичний облік з метою здійснення заходів індивідуальної профілактики поліцейськими підрозділами ювенальної превенції.</w:t>
      </w:r>
    </w:p>
    <w:p w:rsidR="0059158A" w:rsidRPr="004F2426" w:rsidRDefault="0059158A" w:rsidP="004F24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158A" w:rsidRPr="004F2426" w:rsidSect="0059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0E9"/>
    <w:multiLevelType w:val="hybridMultilevel"/>
    <w:tmpl w:val="563E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DEB"/>
    <w:multiLevelType w:val="multilevel"/>
    <w:tmpl w:val="8F9C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74DAF"/>
    <w:multiLevelType w:val="hybridMultilevel"/>
    <w:tmpl w:val="CF00EFD4"/>
    <w:lvl w:ilvl="0" w:tplc="974CA6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CA5FA9"/>
    <w:multiLevelType w:val="hybridMultilevel"/>
    <w:tmpl w:val="5426AC22"/>
    <w:lvl w:ilvl="0" w:tplc="974C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25AA"/>
    <w:multiLevelType w:val="multilevel"/>
    <w:tmpl w:val="67E8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472FF"/>
    <w:multiLevelType w:val="hybridMultilevel"/>
    <w:tmpl w:val="A1CEECF8"/>
    <w:lvl w:ilvl="0" w:tplc="2D6E4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4E11B6"/>
    <w:multiLevelType w:val="hybridMultilevel"/>
    <w:tmpl w:val="3D6A7996"/>
    <w:lvl w:ilvl="0" w:tplc="974CA6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8D6614"/>
    <w:multiLevelType w:val="multilevel"/>
    <w:tmpl w:val="A36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964CD"/>
    <w:multiLevelType w:val="hybridMultilevel"/>
    <w:tmpl w:val="A830DB68"/>
    <w:lvl w:ilvl="0" w:tplc="974CA6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114C34"/>
    <w:multiLevelType w:val="hybridMultilevel"/>
    <w:tmpl w:val="4A54CF10"/>
    <w:lvl w:ilvl="0" w:tplc="974CA6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845CDD"/>
    <w:multiLevelType w:val="multilevel"/>
    <w:tmpl w:val="A7B8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D10CA"/>
    <w:multiLevelType w:val="multilevel"/>
    <w:tmpl w:val="B284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403AB"/>
    <w:multiLevelType w:val="multilevel"/>
    <w:tmpl w:val="EA9C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E11808"/>
    <w:rsid w:val="00413330"/>
    <w:rsid w:val="00447F52"/>
    <w:rsid w:val="004F2426"/>
    <w:rsid w:val="0059158A"/>
    <w:rsid w:val="00B201B5"/>
    <w:rsid w:val="00E1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8A"/>
  </w:style>
  <w:style w:type="paragraph" w:styleId="1">
    <w:name w:val="heading 1"/>
    <w:basedOn w:val="a"/>
    <w:link w:val="10"/>
    <w:uiPriority w:val="9"/>
    <w:qFormat/>
    <w:rsid w:val="00E11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118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18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1962">
                      <w:marLeft w:val="-126"/>
                      <w:marRight w:val="-1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19619">
          <w:marLeft w:val="0"/>
          <w:marRight w:val="0"/>
          <w:marTop w:val="0"/>
          <w:marBottom w:val="9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8124">
                          <w:marLeft w:val="-126"/>
                          <w:marRight w:val="-1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7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6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9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8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78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5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2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75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2022-07-22T02:39:00Z</dcterms:created>
  <dcterms:modified xsi:type="dcterms:W3CDTF">2022-07-22T03:39:00Z</dcterms:modified>
</cp:coreProperties>
</file>